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附：留言操作指引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人民网“我为党的二十大建言献策”专栏入口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3161665" cy="31616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留言指引</w:t>
      </w:r>
    </w:p>
    <w:p>
      <w:pPr>
        <w:ind w:firstLine="480" w:firstLineChars="200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1610" cy="2306955"/>
            <wp:effectExtent l="0" t="0" r="1524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112D"/>
    <w:rsid w:val="0198734C"/>
    <w:rsid w:val="08D722C1"/>
    <w:rsid w:val="0A4E56BC"/>
    <w:rsid w:val="0EBF45B1"/>
    <w:rsid w:val="1A8B26AA"/>
    <w:rsid w:val="3DA402C9"/>
    <w:rsid w:val="4DD4267A"/>
    <w:rsid w:val="65C30D58"/>
    <w:rsid w:val="7CF4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19</TotalTime>
  <ScaleCrop>false</ScaleCrop>
  <LinksUpToDate>false</LinksUpToDate>
  <CharactersWithSpaces>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2022-04-18T12:48:00Z</dcterms:created>
  <dc:creator>刘艳</dc:creator>
  <cp:lastModifiedBy>win10</cp:lastModifiedBy>
  <dcterms:modified xsi:type="dcterms:W3CDTF">2022-04-20T11:30:37Z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C8BA71A7B06B46C9ADB7C40431783D5B</vt:lpwstr>
  </property>
</Properties>
</file>